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8A" w:rsidRPr="0072033E" w:rsidRDefault="006D6E8A" w:rsidP="006D6E8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72033E">
        <w:rPr>
          <w:rFonts w:ascii="Times New Roman" w:hAnsi="Times New Roman"/>
          <w:b/>
          <w:caps/>
          <w:sz w:val="24"/>
          <w:szCs w:val="24"/>
          <w:lang w:val="ru-RU"/>
        </w:rPr>
        <w:t>техническое задание</w:t>
      </w:r>
    </w:p>
    <w:p w:rsidR="006D6E8A" w:rsidRPr="00EC6A96" w:rsidRDefault="006D6E8A" w:rsidP="006D6E8A">
      <w:pPr>
        <w:spacing w:after="0" w:line="240" w:lineRule="auto"/>
        <w:jc w:val="center"/>
        <w:rPr>
          <w:b/>
          <w:lang w:val="ru-RU"/>
        </w:rPr>
      </w:pPr>
      <w:r w:rsidRPr="00EC6A96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EC6A96">
        <w:rPr>
          <w:rFonts w:ascii="Times New Roman" w:hAnsi="Times New Roman"/>
          <w:b/>
          <w:bCs/>
          <w:sz w:val="24"/>
          <w:szCs w:val="24"/>
          <w:lang w:val="ru-RU"/>
        </w:rPr>
        <w:t>поставку</w:t>
      </w:r>
      <w:r w:rsidRPr="00EC6A9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Style w:val="a3"/>
          <w:b/>
          <w:lang w:val="ru-RU"/>
        </w:rPr>
        <w:t>дезинфицирующих средств</w:t>
      </w:r>
    </w:p>
    <w:p w:rsidR="006D6E8A" w:rsidRDefault="006D6E8A" w:rsidP="006D6E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31D54">
        <w:rPr>
          <w:rFonts w:ascii="Times New Roman" w:hAnsi="Times New Roman"/>
          <w:b/>
          <w:bCs/>
          <w:sz w:val="24"/>
          <w:szCs w:val="24"/>
          <w:lang w:val="ru-RU"/>
        </w:rPr>
        <w:t>для нужд ГАУ СО МО «КЦСО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ИР</w:t>
      </w:r>
      <w:r w:rsidRPr="00423DE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Pr="00031D54">
        <w:rPr>
          <w:rFonts w:ascii="Times New Roman" w:hAnsi="Times New Roman"/>
          <w:b/>
          <w:bCs/>
          <w:sz w:val="24"/>
          <w:szCs w:val="24"/>
          <w:lang w:val="ru-RU"/>
        </w:rPr>
        <w:t>Орехово-Зуевский»</w:t>
      </w:r>
    </w:p>
    <w:p w:rsidR="006D6E8A" w:rsidRPr="00AB2027" w:rsidRDefault="006D6E8A" w:rsidP="006D6E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D6E8A" w:rsidRPr="00AB2027" w:rsidRDefault="006D6E8A" w:rsidP="006D6E8A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AB2027">
        <w:rPr>
          <w:rFonts w:ascii="Times New Roman" w:hAnsi="Times New Roman"/>
          <w:b/>
          <w:sz w:val="24"/>
          <w:szCs w:val="24"/>
          <w:lang w:val="ru-RU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</w:t>
      </w:r>
      <w:proofErr w:type="gramEnd"/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2196"/>
        <w:gridCol w:w="5891"/>
        <w:gridCol w:w="989"/>
        <w:gridCol w:w="848"/>
      </w:tblGrid>
      <w:tr w:rsidR="006D6E8A" w:rsidRPr="00AB2027" w:rsidTr="009857A5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A" w:rsidRPr="00AB2027" w:rsidRDefault="006D6E8A" w:rsidP="009857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027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A" w:rsidRPr="00AB2027" w:rsidRDefault="006D6E8A" w:rsidP="009857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202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B20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027">
              <w:rPr>
                <w:rFonts w:ascii="Times New Roman" w:hAnsi="Times New Roman"/>
                <w:color w:val="000000"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A" w:rsidRPr="00AB2027" w:rsidRDefault="006D6E8A" w:rsidP="009A7C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20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Требования к</w:t>
            </w:r>
            <w:r w:rsidR="009A7C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качеству, техническим </w:t>
            </w:r>
            <w:r w:rsidRPr="00AB20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характеристикам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A" w:rsidRPr="00AB2027" w:rsidRDefault="006D6E8A" w:rsidP="009857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2027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A" w:rsidRPr="00AB2027" w:rsidRDefault="006D6E8A" w:rsidP="009857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2027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AB20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2027">
              <w:rPr>
                <w:rFonts w:ascii="Times New Roman" w:hAnsi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AB20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D6E8A" w:rsidRPr="00423DE9" w:rsidTr="009857A5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A" w:rsidRPr="00423DE9" w:rsidRDefault="006D6E8A" w:rsidP="009857A5">
            <w:pPr>
              <w:rPr>
                <w:rFonts w:ascii="Times New Roman" w:hAnsi="Times New Roman"/>
                <w:sz w:val="24"/>
                <w:szCs w:val="24"/>
              </w:rPr>
            </w:pPr>
            <w:r w:rsidRPr="00423D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8A" w:rsidRPr="00423DE9" w:rsidRDefault="006D6E8A" w:rsidP="009857A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3D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Дезинфицирующее средство </w:t>
            </w:r>
          </w:p>
          <w:p w:rsidR="006D6E8A" w:rsidRPr="00E5401F" w:rsidRDefault="006D6E8A" w:rsidP="009857A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Средство должно представлять собой </w:t>
            </w:r>
            <w:r w:rsidR="00E540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таблетки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выделяющих при растворении не менее  1,52 г активного хлора. </w:t>
            </w: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качестве действующих веще</w:t>
            </w:r>
            <w:proofErr w:type="gram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 ср</w:t>
            </w:r>
            <w:proofErr w:type="gram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едство должно содержать натриевую соль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дихлоризоциануровой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кислоты (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Start"/>
            <w:r w:rsidR="00E540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а-соль</w:t>
            </w:r>
            <w:proofErr w:type="spellEnd"/>
            <w:r w:rsidR="00E540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ДХИЦК) в количестве</w:t>
            </w: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менее 84%. 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активного хлора в таблетках должно составлять от 46% до 48%. Средство должно быть хорошо растворимо в воде.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Средство должно обладать 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антимикробным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действием в отношении грамотрицательных и грамположительных бактерий (включая микобактерии туберкулез</w:t>
            </w:r>
            <w:proofErr w:type="gram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тестировано на культурах 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тест-штаммов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Mycobakterium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BS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Myko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Bacterium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terrae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особо опасных инфекций (чума, туляремия, холера, 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легионеллёз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  и внутрибольничных 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инфек-ций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(ВБИ)</w:t>
            </w:r>
            <w:proofErr w:type="gram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вирусов (включая аденовирусы, все типы вирусов гриппа, в т.ч. вирусов «птичьего» гриппа А (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1), «свиного» гриппа А (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1), 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парагриппа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возбудителей острых респираторных инфекций, 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энтеровирусы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ротавирусы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вирус полиомиелита, вирусы 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энтеральных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парентеральных гепатитов, герпеса, «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атипичной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пневмонии» (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SARS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ВИЧ и др.) и грибов рода 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дерматофитов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плесневых грибов. 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Средство не  должно обладать сенсибилизирующим эффектом.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Средство «в виде </w:t>
            </w:r>
            <w:proofErr w:type="gram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растворов, приготовленных из таблеток должно быть предназначено</w:t>
            </w:r>
            <w:proofErr w:type="gram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для  дезинфекции поверхностей в  помещениях,  жесткой мебели,  санитарно-технического оборудования, белья, посуды (в т.ч. </w:t>
            </w:r>
            <w:r w:rsidR="009A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одноразовой и  лабораторной), 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предметов для мытья посуды, предметов ухода за больными, средс</w:t>
            </w:r>
            <w:r w:rsidR="009A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личной гигиены, резиновых и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полипропиленовых ковриков, обуви из резиновых и полимерных материалов, уборочного инвентаря и материала при проведении текущей, заключительной и профилактической дезинфекции в лечебно-профилактических учреждениях, инфекционных очагах;</w:t>
            </w:r>
            <w:proofErr w:type="gramEnd"/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для проведения генеральных уборок в лечебно-профилактических  учреждениях и инфекционных очагах; в учреждениях социальной защиты. 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для дезинфекции изделий медицинского назначе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ния из коррозионно-стойких металлов, резин, пластмасс, 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стекла;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для дезинфекции медицинских отходов (в том числе изделий медицинского назначения однократного применения, перевязочного материала, одноразового постельного и нательного белья, одежды персонала) перед их утилизацией;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для обеззараживания специального оборудования, спецодежды и инструмента;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для дезинфекции биологических  выделений (кроме мочи): мокроты, фекалий,  фекально-мочевой </w:t>
            </w:r>
            <w:proofErr w:type="gramStart"/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меси, рвотных масс, остатков пищи,  крови, ликвора, сыворотки и др.; 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таблеток : для дезинфекции мочи – расход средства – 1  таблетка на 1,5 л мочи при экспозиции 60 мин.. при бактериальных ( в том числе при туберкулёзе)</w:t>
            </w:r>
            <w:proofErr w:type="gram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вирусных и грибковых  инфекциях.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Средство должно обладать утверждёнными режимами: выход рабочего раствора из 1 кг/банки  для дезинфекции поверхностей  при  бактериальных   инфекциях должен составлять не менее 4500 литров при  экспозиции не более 60 минут в виде таблеток или 1 таблетка на 15 литров воды и при экспозиции не более 30 минут выход рабочего раствора должен составлять не менее 3000 л. </w:t>
            </w:r>
            <w:proofErr w:type="gramEnd"/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 туберкулёзе (тестировано на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Mykobacterium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terrae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 для  дезинфекции поверхностей  выход рабочего раствора должен составлять не менее 750 л при экспозиции не более 60 мин.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 вирусных инфекциях   для дезинфекции поверхностей  выход рабочего раствора при экспозиции не более 45 мин. должен составлять не менее 3000 л.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Режимы дезинфекции различных объектов при проведении генеральных уборок в ЛПУ (соматические отделения, хирургические, стоматологические, акушерские и гинекологические отделения, операционные  блоки, перевязочные, процедурные кабинеты)  следующие</w:t>
            </w:r>
            <w:proofErr w:type="gram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при экспозиции не более 60 мин. выход рабочего раствора должен составлять не менее 4500 литров;                                                                                                                                               при экспозиции не более 45 мин.  выход рабочего раствора должен быть не менее 3000л;   в  учреждениях социальной защиты и в детских учреждениях  выход рабочих  растворов должен составлять  не менее 1500 л при экспозиции не более 15 мин.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Режимы дезинфекции поверхностей, жёсткой мебели, приборов  данным средством при особо опасных инфекциях  бактериальной    этиологии (чума, туляремия, холера</w:t>
            </w:r>
            <w:proofErr w:type="gram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легонеллёз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  - при экспозиции не более 30 мин. выход рабочего раствора должен составлять не менее 750л.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все виды работ с растворами от 0,015% до 0,06% концентрации активного хлора могут  проводиться без 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средств защиты органов дыхания;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Дезинфекция поверхностей способом протирания растворами, содержащими  0,015% активного хлора  должна проводиться в присутствии больных;</w:t>
            </w:r>
          </w:p>
          <w:p w:rsidR="006D6E8A" w:rsidRPr="006D6E8A" w:rsidRDefault="006D6E8A" w:rsidP="009857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 годности препарата – не менее 5 лет.  Срок годности рабочих растворов должен быть не менее 7 суток. Остаточный срок годности д</w:t>
            </w:r>
            <w:r w:rsidR="00314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олжен быть не менее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80%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Фасовка: упаковка /банка /</w:t>
            </w:r>
            <w:proofErr w:type="gram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A" w:rsidRPr="00423DE9" w:rsidRDefault="006D6E8A" w:rsidP="009857A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3DE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  <w:r w:rsidRPr="00423DE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A" w:rsidRPr="00423DE9" w:rsidRDefault="006D6E8A" w:rsidP="00985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3DE9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</w:p>
        </w:tc>
      </w:tr>
      <w:tr w:rsidR="006D6E8A" w:rsidRPr="00423DE9" w:rsidTr="009857A5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A" w:rsidRPr="00423DE9" w:rsidRDefault="006D6E8A" w:rsidP="009857A5">
            <w:pPr>
              <w:rPr>
                <w:rFonts w:ascii="Times New Roman" w:hAnsi="Times New Roman"/>
                <w:sz w:val="24"/>
                <w:szCs w:val="24"/>
              </w:rPr>
            </w:pPr>
            <w:r w:rsidRPr="00423DE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8A" w:rsidRPr="00423DE9" w:rsidRDefault="006D6E8A" w:rsidP="009857A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3D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Дезинфицирующее средство  </w:t>
            </w:r>
          </w:p>
          <w:p w:rsidR="006D6E8A" w:rsidRPr="00423DE9" w:rsidRDefault="006D6E8A" w:rsidP="009857A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A" w:rsidRPr="006D6E8A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Дезинфицирующее средство должно представлять жидкий концентрат – прозрачную жидкость бесцветного или желтого цвета, вспенивающуюся при взбалтывании, содержащий в своем составе в качестве действующих веществ третичные амины (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-бис-(3-аминопропил) </w:t>
            </w: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додециламин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не менее 6,4% и не более 7,4%, 2-пропанол (изопропиловый спирт) не менее 0,45% и не более 0,95%, другие функциональные добавки и ингибиторы коррозии. </w:t>
            </w:r>
            <w:proofErr w:type="gramEnd"/>
          </w:p>
          <w:p w:rsidR="006D6E8A" w:rsidRPr="006D6E8A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</w:t>
            </w:r>
            <w:proofErr w:type="spellEnd"/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1% водного раствора не менее 8,7 и не более 11,7.   </w:t>
            </w:r>
          </w:p>
          <w:p w:rsidR="006D6E8A" w:rsidRPr="00423DE9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Средство не должно содержать в составе этиловый спирт, ЧАС,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гуанидины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производные, фенолы и их производные,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кислородактивные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хлорактивные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соединения, органические и неорганические кислоты. </w:t>
            </w:r>
          </w:p>
          <w:p w:rsidR="006D6E8A" w:rsidRPr="00423DE9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Средство должно иметь хорошие моющие и дезодорирующие свойства, полностью нейтрализовать неприятные запахи, не портить обрабатываемые объекты, не обесцвечивать ткани, не фиксировать органические загрязнения, обладать антикоррозионными свойствами, сохранять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антимикробную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активность после замерзания и последующего оттаивания. </w:t>
            </w:r>
          </w:p>
          <w:p w:rsidR="006D6E8A" w:rsidRPr="00423DE9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Средство должно обладать бактерицидной активностью в отношении грамотрицательных и грамположительных бактерий (включая возбудителей кишечных инфекций – 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typhimurium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aeruginosae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микобактерии туберкулеза, тестировано на штамме 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Terrae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возбудителей инфекций, связанных с оказанием медицинской помощи (ИСМП) и анаэробных инфекций,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вирулицидной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активностью в отношении аденовирусов, все типов вирусов гриппа, в т.ч. вирусов «птичьего» гриппа</w:t>
            </w:r>
            <w:proofErr w:type="gram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1), «свиного» гриппа А (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1),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парагриппа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возбудителей ОРВИ,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энтеровирусов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ротавирусов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вируса полиомиелита, вирусов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энтеральных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парентеральных гепатитов, герпеса, «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атипичной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пневмонии» (</w:t>
            </w:r>
            <w:r w:rsidRPr="00423DE9">
              <w:rPr>
                <w:rFonts w:ascii="Times New Roman" w:hAnsi="Times New Roman" w:cs="Times New Roman"/>
                <w:sz w:val="24"/>
                <w:szCs w:val="24"/>
              </w:rPr>
              <w:t>SARS</w:t>
            </w: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ВИЧ,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фунгицидной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активностью в отношении патогенных грибов рода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Трихофитон,  плесневых грибов,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овоцидными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свойствами в отношении возбудителей паразитарных заболеваний (цист и </w:t>
            </w:r>
            <w:proofErr w:type="spell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ооцист</w:t>
            </w:r>
            <w:proofErr w:type="spell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простейших, яиц и личинок гельминтов, остриц).</w:t>
            </w:r>
          </w:p>
          <w:p w:rsidR="006D6E8A" w:rsidRPr="00423DE9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связи с особенностями дезинфекционного цикла в МО, выход рабочего раствора из 1л концентрата и </w:t>
            </w: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экспозиция по нижеуказанным режимам дезинфекции должны быть следующими: </w:t>
            </w:r>
          </w:p>
          <w:p w:rsidR="006D6E8A" w:rsidRPr="006D6E8A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для дезинфекции поверхностей в отношении бактерий (за исключением микобактерий туберкулеза) не менее 67л при экспозиции не более 5 мин; не менее 400л при экспозиции не более 45 мин; </w:t>
            </w:r>
          </w:p>
          <w:p w:rsidR="006D6E8A" w:rsidRPr="006D6E8A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для дезинфекции поверхностей в отношении вирусов не менее 25л при экспозиции не более 5 мин; не менее 100л при экспозиции не более 60 мин;</w:t>
            </w:r>
          </w:p>
          <w:p w:rsidR="006D6E8A" w:rsidRPr="006D6E8A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для проведения генеральных уборок в хирургических отделениях и т.д. не менее 25л при экспозиции не более 5 мин;</w:t>
            </w:r>
          </w:p>
          <w:p w:rsidR="006D6E8A" w:rsidRPr="006D6E8A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для дезинфекции медицинских отходов (медицинских изделий однократного применения) при инфекциях бактериальной (за исключением туберкулеза), вирусной и грибковой этиологии не менее 17л при экспозиции не более 5 мин;</w:t>
            </w:r>
          </w:p>
          <w:p w:rsidR="006D6E8A" w:rsidRPr="00423DE9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Средство должно иметь режим дезинфекции поверхности скорлупы пищевых яиц </w:t>
            </w:r>
            <w:proofErr w:type="gramStart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23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временем обработки не более 5 минут при концентрации рабочего раствора не более 1,0%.         </w:t>
            </w:r>
          </w:p>
          <w:p w:rsidR="006D6E8A" w:rsidRPr="006D6E8A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срок годности концентрата не менее 5 лет;    </w:t>
            </w:r>
          </w:p>
          <w:p w:rsidR="006D6E8A" w:rsidRPr="006D6E8A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годности рабочих растворов – не менее 30 суток.    </w:t>
            </w:r>
          </w:p>
          <w:p w:rsidR="006D6E8A" w:rsidRPr="006D6E8A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Упаковка: флакон 1 л. </w:t>
            </w:r>
          </w:p>
          <w:p w:rsidR="006D6E8A" w:rsidRPr="00423DE9" w:rsidRDefault="006D6E8A" w:rsidP="009857A5">
            <w:pPr>
              <w:pStyle w:val="a4"/>
              <w:ind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Остаточный срок годности – не менее 85%.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A" w:rsidRPr="00423DE9" w:rsidRDefault="006D6E8A" w:rsidP="00985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DE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A" w:rsidRPr="00423DE9" w:rsidRDefault="006D6E8A" w:rsidP="00985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3DE9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gramEnd"/>
            <w:r w:rsidRPr="00423D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D6E8A" w:rsidRPr="00423DE9" w:rsidRDefault="006D6E8A" w:rsidP="006D6E8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3DE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</w:p>
    <w:p w:rsidR="006D6E8A" w:rsidRPr="00423DE9" w:rsidRDefault="006D6E8A" w:rsidP="006D6E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3DE9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качеству товаров, качественным (потребительским) свойствам товаров:</w:t>
      </w:r>
    </w:p>
    <w:p w:rsidR="006D6E8A" w:rsidRPr="00423DE9" w:rsidRDefault="006D6E8A" w:rsidP="006D6E8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DE9">
        <w:rPr>
          <w:rFonts w:ascii="Times New Roman" w:hAnsi="Times New Roman" w:cs="Times New Roman"/>
          <w:sz w:val="24"/>
          <w:szCs w:val="24"/>
          <w:lang w:val="ru-RU"/>
        </w:rPr>
        <w:t>Функциональные, технические, качественные, эксплуатационные характеристики товара, потребительские свойства поставляемого товара должны соответствовать характеристикам, указанным в Техническом задании, правилам безопасности, нормам производства и реализации.</w:t>
      </w:r>
    </w:p>
    <w:p w:rsidR="006D6E8A" w:rsidRPr="00423DE9" w:rsidRDefault="006D6E8A" w:rsidP="006D6E8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DE9">
        <w:rPr>
          <w:rFonts w:ascii="Times New Roman" w:hAnsi="Times New Roman" w:cs="Times New Roman"/>
          <w:sz w:val="24"/>
          <w:szCs w:val="24"/>
          <w:lang w:val="ru-RU"/>
        </w:rPr>
        <w:t>Качество товара,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товара, в том числе ГОСТ 12.1.007-76 и техническому заданию.</w:t>
      </w:r>
      <w:r w:rsidRPr="00423DE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ru-RU"/>
        </w:rPr>
        <w:t xml:space="preserve"> </w:t>
      </w:r>
      <w:r w:rsidRPr="00423DE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 </w:t>
      </w:r>
    </w:p>
    <w:p w:rsidR="006D6E8A" w:rsidRPr="00423DE9" w:rsidRDefault="006D6E8A" w:rsidP="006D6E8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DE9">
        <w:rPr>
          <w:rFonts w:ascii="Times New Roman" w:hAnsi="Times New Roman" w:cs="Times New Roman"/>
          <w:sz w:val="24"/>
          <w:szCs w:val="24"/>
          <w:lang w:val="ru-RU"/>
        </w:rPr>
        <w:t>Поставщик несет полную ответственность за качество поставляемого товара при условии правильной эксплуатации Заказчиком.</w:t>
      </w:r>
    </w:p>
    <w:p w:rsidR="006D6E8A" w:rsidRPr="00423DE9" w:rsidRDefault="006D6E8A" w:rsidP="006D6E8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DE9">
        <w:rPr>
          <w:rFonts w:ascii="Times New Roman" w:hAnsi="Times New Roman" w:cs="Times New Roman"/>
          <w:sz w:val="24"/>
          <w:szCs w:val="24"/>
          <w:lang w:val="ru-RU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D6E8A" w:rsidRPr="00423DE9" w:rsidRDefault="006D6E8A" w:rsidP="006D6E8A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3DE9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упаковке (маркировке) товара:</w:t>
      </w:r>
    </w:p>
    <w:p w:rsidR="006D6E8A" w:rsidRPr="00423DE9" w:rsidRDefault="006D6E8A" w:rsidP="006D6E8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DE9">
        <w:rPr>
          <w:rFonts w:ascii="Times New Roman" w:hAnsi="Times New Roman" w:cs="Times New Roman"/>
          <w:sz w:val="24"/>
          <w:szCs w:val="24"/>
          <w:lang w:val="ru-RU"/>
        </w:rPr>
        <w:t>Поставляемый товар должен поставляться новым, в заводской упаковке производителя, исключающей его повреждение и порчу, не иметь вмятин, потертостей, пятен, надрывов, царапин, следов вскрытия и др., в том числе допущенных при транспортировке и разгрузочных работах.</w:t>
      </w:r>
    </w:p>
    <w:p w:rsidR="006D6E8A" w:rsidRPr="00423DE9" w:rsidRDefault="006D6E8A" w:rsidP="006D6E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23DE9">
        <w:rPr>
          <w:rFonts w:ascii="Times New Roman" w:hAnsi="Times New Roman"/>
          <w:sz w:val="24"/>
          <w:szCs w:val="24"/>
          <w:lang w:val="ru-RU"/>
        </w:rPr>
        <w:t>Упаковка должна обеспечивать сохранность товара при транспортировке, погрузо-разгрузочных работах и хранении.</w:t>
      </w:r>
    </w:p>
    <w:p w:rsidR="006D6E8A" w:rsidRPr="00423DE9" w:rsidRDefault="006D6E8A" w:rsidP="006D6E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23DE9">
        <w:rPr>
          <w:rFonts w:ascii="Times New Roman" w:hAnsi="Times New Roman"/>
          <w:sz w:val="24"/>
          <w:szCs w:val="24"/>
          <w:lang w:val="ru-RU"/>
        </w:rPr>
        <w:t>Упаковка и маркировка товара должны соответствовать требованиям действующих нормативных документов Российской Федерации.</w:t>
      </w:r>
    </w:p>
    <w:p w:rsidR="006D6E8A" w:rsidRPr="00423DE9" w:rsidRDefault="006D6E8A" w:rsidP="006D6E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23DE9">
        <w:rPr>
          <w:rFonts w:ascii="Times New Roman" w:hAnsi="Times New Roman"/>
          <w:b/>
          <w:color w:val="000000"/>
          <w:sz w:val="24"/>
          <w:szCs w:val="24"/>
          <w:lang w:val="ru-RU"/>
        </w:rPr>
        <w:t>Срок поставки:</w:t>
      </w:r>
      <w:r w:rsidRPr="00423DE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течение 7 (семи) рабочих дней со дня заключения договора.</w:t>
      </w:r>
    </w:p>
    <w:p w:rsidR="006D6E8A" w:rsidRPr="00423DE9" w:rsidRDefault="006D6E8A" w:rsidP="006D6E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23DE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Место поставки товара: </w:t>
      </w:r>
      <w:proofErr w:type="gramStart"/>
      <w:r w:rsidRPr="00423DE9">
        <w:rPr>
          <w:rFonts w:ascii="Times New Roman" w:hAnsi="Times New Roman"/>
          <w:color w:val="000000"/>
          <w:sz w:val="24"/>
          <w:szCs w:val="24"/>
          <w:lang w:val="ru-RU"/>
        </w:rPr>
        <w:t>Московская область, Орехово-Зуевский г.о., с. Ильинский Погост,  ул. Егорьевская, д.5.</w:t>
      </w:r>
      <w:proofErr w:type="gramEnd"/>
      <w:r w:rsidRPr="00423DE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Поставка и разгрузка товара на склад заказчика осуществляется силами и средствами Поставщика.</w:t>
      </w:r>
    </w:p>
    <w:p w:rsidR="006D6E8A" w:rsidRPr="00423DE9" w:rsidRDefault="006D6E8A" w:rsidP="006D6E8A">
      <w:pPr>
        <w:tabs>
          <w:tab w:val="left" w:pos="2205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6D6E8A" w:rsidRPr="00423DE9" w:rsidRDefault="006D6E8A" w:rsidP="006D6E8A">
      <w:pPr>
        <w:tabs>
          <w:tab w:val="left" w:pos="2205"/>
        </w:tabs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6D6E8A" w:rsidRPr="00423DE9" w:rsidRDefault="006D6E8A" w:rsidP="006D6E8A">
      <w:pPr>
        <w:tabs>
          <w:tab w:val="left" w:pos="2205"/>
        </w:tabs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6D6E8A" w:rsidRPr="00423DE9" w:rsidRDefault="006D6E8A" w:rsidP="006D6E8A">
      <w:pPr>
        <w:tabs>
          <w:tab w:val="left" w:pos="2205"/>
        </w:tabs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6D6E8A" w:rsidRPr="00423DE9" w:rsidRDefault="006D6E8A" w:rsidP="006D6E8A">
      <w:pPr>
        <w:tabs>
          <w:tab w:val="left" w:pos="2205"/>
        </w:tabs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6D6E8A" w:rsidRPr="00423DE9" w:rsidRDefault="006D6E8A" w:rsidP="006D6E8A">
      <w:pPr>
        <w:tabs>
          <w:tab w:val="left" w:pos="2205"/>
        </w:tabs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6D6E8A" w:rsidRPr="00423DE9" w:rsidRDefault="006D6E8A" w:rsidP="006D6E8A">
      <w:pPr>
        <w:tabs>
          <w:tab w:val="left" w:pos="2205"/>
        </w:tabs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6D6E8A" w:rsidRPr="00423DE9" w:rsidRDefault="006D6E8A" w:rsidP="006D6E8A">
      <w:pPr>
        <w:tabs>
          <w:tab w:val="left" w:pos="2205"/>
        </w:tabs>
        <w:rPr>
          <w:rFonts w:ascii="Times New Roman" w:hAnsi="Times New Roman"/>
          <w:sz w:val="24"/>
          <w:szCs w:val="24"/>
          <w:lang w:val="ru-RU"/>
        </w:rPr>
      </w:pPr>
    </w:p>
    <w:p w:rsidR="006D6E8A" w:rsidRPr="00423DE9" w:rsidRDefault="006D6E8A" w:rsidP="006D6E8A">
      <w:pPr>
        <w:tabs>
          <w:tab w:val="left" w:pos="2205"/>
        </w:tabs>
        <w:rPr>
          <w:rFonts w:ascii="Times New Roman" w:hAnsi="Times New Roman"/>
          <w:sz w:val="24"/>
          <w:szCs w:val="24"/>
          <w:lang w:val="ru-RU"/>
        </w:rPr>
      </w:pPr>
    </w:p>
    <w:p w:rsidR="006D6E8A" w:rsidRPr="00423DE9" w:rsidRDefault="006D6E8A" w:rsidP="006D6E8A">
      <w:pPr>
        <w:tabs>
          <w:tab w:val="left" w:pos="2205"/>
        </w:tabs>
        <w:rPr>
          <w:rFonts w:ascii="Times New Roman" w:hAnsi="Times New Roman"/>
          <w:sz w:val="24"/>
          <w:szCs w:val="24"/>
          <w:lang w:val="ru-RU"/>
        </w:rPr>
      </w:pPr>
    </w:p>
    <w:p w:rsidR="006D6E8A" w:rsidRPr="00423DE9" w:rsidRDefault="006D6E8A" w:rsidP="006D6E8A">
      <w:pPr>
        <w:tabs>
          <w:tab w:val="left" w:pos="2205"/>
        </w:tabs>
        <w:rPr>
          <w:rFonts w:ascii="Times New Roman" w:hAnsi="Times New Roman"/>
          <w:sz w:val="24"/>
          <w:szCs w:val="24"/>
          <w:lang w:val="ru-RU"/>
        </w:rPr>
      </w:pPr>
    </w:p>
    <w:p w:rsidR="006D6E8A" w:rsidRPr="00423DE9" w:rsidRDefault="006D6E8A" w:rsidP="006D6E8A">
      <w:pPr>
        <w:tabs>
          <w:tab w:val="left" w:pos="2205"/>
        </w:tabs>
        <w:rPr>
          <w:rFonts w:ascii="Times New Roman" w:hAnsi="Times New Roman"/>
          <w:sz w:val="24"/>
          <w:szCs w:val="24"/>
          <w:lang w:val="ru-RU"/>
        </w:rPr>
      </w:pPr>
    </w:p>
    <w:p w:rsidR="006D6E8A" w:rsidRPr="004B5954" w:rsidRDefault="006D6E8A" w:rsidP="006D6E8A">
      <w:pPr>
        <w:tabs>
          <w:tab w:val="left" w:pos="2205"/>
        </w:tabs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6E8A" w:rsidRDefault="006D6E8A" w:rsidP="006D6E8A">
      <w:pPr>
        <w:rPr>
          <w:rFonts w:ascii="Times New Roman" w:hAnsi="Times New Roman"/>
          <w:sz w:val="24"/>
          <w:szCs w:val="24"/>
          <w:lang w:val="ru-RU"/>
        </w:rPr>
      </w:pPr>
    </w:p>
    <w:p w:rsidR="006D6E8A" w:rsidRPr="004B5954" w:rsidRDefault="006D6E8A" w:rsidP="006D6E8A">
      <w:pPr>
        <w:rPr>
          <w:rFonts w:ascii="Times New Roman" w:hAnsi="Times New Roman"/>
          <w:sz w:val="24"/>
          <w:szCs w:val="24"/>
          <w:lang w:val="ru-RU"/>
        </w:rPr>
        <w:sectPr w:rsidR="006D6E8A" w:rsidRPr="004B5954" w:rsidSect="00F3425B">
          <w:headerReference w:type="default" r:id="rId5"/>
          <w:pgSz w:w="11906" w:h="16838"/>
          <w:pgMar w:top="720" w:right="567" w:bottom="720" w:left="720" w:header="709" w:footer="709" w:gutter="0"/>
          <w:cols w:space="708"/>
          <w:docGrid w:linePitch="360"/>
        </w:sectPr>
      </w:pPr>
    </w:p>
    <w:p w:rsidR="006D6E8A" w:rsidRPr="004B5954" w:rsidRDefault="006D6E8A" w:rsidP="006D6E8A">
      <w:pPr>
        <w:spacing w:line="240" w:lineRule="auto"/>
        <w:ind w:left="-142" w:firstLine="426"/>
        <w:rPr>
          <w:rFonts w:ascii="Times New Roman" w:hAnsi="Times New Roman"/>
          <w:sz w:val="24"/>
          <w:szCs w:val="24"/>
          <w:lang w:val="ru-RU"/>
        </w:rPr>
      </w:pPr>
    </w:p>
    <w:p w:rsidR="006D6E8A" w:rsidRPr="004B5954" w:rsidRDefault="006D6E8A" w:rsidP="006D6E8A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6E8A" w:rsidRDefault="006D6E8A" w:rsidP="006D6E8A">
      <w:pPr>
        <w:rPr>
          <w:rFonts w:ascii="Times New Roman" w:hAnsi="Times New Roman"/>
          <w:sz w:val="24"/>
          <w:szCs w:val="24"/>
          <w:lang w:val="ru-RU"/>
        </w:rPr>
      </w:pPr>
    </w:p>
    <w:p w:rsidR="006D6E8A" w:rsidRDefault="006D6E8A" w:rsidP="006D6E8A">
      <w:pPr>
        <w:rPr>
          <w:rFonts w:ascii="Times New Roman" w:hAnsi="Times New Roman"/>
          <w:sz w:val="24"/>
          <w:szCs w:val="24"/>
          <w:lang w:val="ru-RU"/>
        </w:rPr>
      </w:pPr>
    </w:p>
    <w:p w:rsidR="006D6E8A" w:rsidRPr="009D0042" w:rsidRDefault="006D6E8A" w:rsidP="006D6E8A">
      <w:pPr>
        <w:ind w:firstLine="708"/>
        <w:rPr>
          <w:rFonts w:ascii="Times New Roman" w:hAnsi="Times New Roman"/>
          <w:sz w:val="24"/>
          <w:szCs w:val="24"/>
          <w:lang w:val="ru-RU"/>
        </w:rPr>
      </w:pPr>
    </w:p>
    <w:p w:rsidR="00E57F4B" w:rsidRPr="006D6E8A" w:rsidRDefault="00E57F4B" w:rsidP="006D6E8A">
      <w:pPr>
        <w:rPr>
          <w:szCs w:val="24"/>
          <w:lang w:val="ru-RU"/>
        </w:rPr>
      </w:pPr>
    </w:p>
    <w:sectPr w:rsidR="00E57F4B" w:rsidRPr="006D6E8A" w:rsidSect="00423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29548"/>
      <w:docPartObj>
        <w:docPartGallery w:val="Page Numbers (Top of Page)"/>
        <w:docPartUnique/>
      </w:docPartObj>
    </w:sdtPr>
    <w:sdtEndPr/>
    <w:sdtContent>
      <w:p w:rsidR="007338E9" w:rsidRPr="005E5057" w:rsidRDefault="009A7CAA" w:rsidP="00597618">
        <w:pPr>
          <w:pStyle w:val="a5"/>
          <w:jc w:val="center"/>
        </w:pPr>
        <w:r w:rsidRPr="004C743D">
          <w:rPr>
            <w:rFonts w:ascii="Times New Roman" w:hAnsi="Times New Roman"/>
            <w:sz w:val="28"/>
          </w:rPr>
          <w:fldChar w:fldCharType="begin"/>
        </w:r>
        <w:r w:rsidRPr="004C743D">
          <w:rPr>
            <w:rFonts w:ascii="Times New Roman" w:hAnsi="Times New Roman"/>
            <w:sz w:val="28"/>
          </w:rPr>
          <w:instrText>PAGE   \* MERGEFORMAT</w:instrText>
        </w:r>
        <w:r w:rsidRPr="004C743D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1</w:t>
        </w:r>
        <w:r w:rsidRPr="004C743D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537C"/>
    <w:multiLevelType w:val="hybridMultilevel"/>
    <w:tmpl w:val="AB127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7F4B"/>
    <w:rsid w:val="00026F3A"/>
    <w:rsid w:val="00067B3B"/>
    <w:rsid w:val="001F2E52"/>
    <w:rsid w:val="001F40AC"/>
    <w:rsid w:val="001F66FD"/>
    <w:rsid w:val="00314648"/>
    <w:rsid w:val="00407BE0"/>
    <w:rsid w:val="004B578E"/>
    <w:rsid w:val="00535B43"/>
    <w:rsid w:val="005D1C74"/>
    <w:rsid w:val="006D520F"/>
    <w:rsid w:val="006D6E8A"/>
    <w:rsid w:val="006F74D0"/>
    <w:rsid w:val="007963A7"/>
    <w:rsid w:val="007A6480"/>
    <w:rsid w:val="007E23E5"/>
    <w:rsid w:val="00841ECA"/>
    <w:rsid w:val="00861878"/>
    <w:rsid w:val="00890909"/>
    <w:rsid w:val="009467B5"/>
    <w:rsid w:val="0099621A"/>
    <w:rsid w:val="009A29C8"/>
    <w:rsid w:val="009A7CAA"/>
    <w:rsid w:val="009D55D1"/>
    <w:rsid w:val="00A054B1"/>
    <w:rsid w:val="00A62990"/>
    <w:rsid w:val="00AC68A3"/>
    <w:rsid w:val="00AF6575"/>
    <w:rsid w:val="00C201B8"/>
    <w:rsid w:val="00D53285"/>
    <w:rsid w:val="00D71135"/>
    <w:rsid w:val="00DA1DF6"/>
    <w:rsid w:val="00DC42FB"/>
    <w:rsid w:val="00DF6416"/>
    <w:rsid w:val="00E5401F"/>
    <w:rsid w:val="00E57F4B"/>
    <w:rsid w:val="00EA4CD6"/>
    <w:rsid w:val="00EB4B79"/>
    <w:rsid w:val="00EE4C6D"/>
    <w:rsid w:val="00F3100A"/>
    <w:rsid w:val="00FB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4B"/>
    <w:rPr>
      <w:rFonts w:ascii="Cambria" w:eastAsia="Times New Roman" w:hAnsi="Cambria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57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a3">
    <w:name w:val="Без интервала Знак"/>
    <w:aliases w:val="Без отступа Знак"/>
    <w:link w:val="a4"/>
    <w:uiPriority w:val="1"/>
    <w:qFormat/>
    <w:locked/>
    <w:rsid w:val="00E57F4B"/>
    <w:rPr>
      <w:rFonts w:ascii="Cambria" w:eastAsia="Times New Roman" w:hAnsi="Cambria"/>
      <w:lang w:val="en-US" w:bidi="en-US"/>
    </w:rPr>
  </w:style>
  <w:style w:type="paragraph" w:styleId="a4">
    <w:name w:val="No Spacing"/>
    <w:aliases w:val="Без отступа"/>
    <w:basedOn w:val="a"/>
    <w:link w:val="a3"/>
    <w:uiPriority w:val="1"/>
    <w:qFormat/>
    <w:rsid w:val="00E57F4B"/>
    <w:pPr>
      <w:spacing w:after="0" w:line="240" w:lineRule="auto"/>
    </w:pPr>
    <w:rPr>
      <w:rFonts w:cstheme="minorBidi"/>
    </w:rPr>
  </w:style>
  <w:style w:type="character" w:customStyle="1" w:styleId="ConsPlusNormal">
    <w:name w:val="ConsPlusNormal Знак"/>
    <w:link w:val="ConsPlusNormal0"/>
    <w:uiPriority w:val="99"/>
    <w:locked/>
    <w:rsid w:val="00E57F4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qFormat/>
    <w:rsid w:val="00E57F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Стиль3 Знак"/>
    <w:rsid w:val="00E57F4B"/>
    <w:pPr>
      <w:widowControl w:val="0"/>
      <w:tabs>
        <w:tab w:val="num" w:pos="227"/>
      </w:tabs>
      <w:adjustRightInd w:val="0"/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E8A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34</cp:revision>
  <dcterms:created xsi:type="dcterms:W3CDTF">2022-08-30T13:38:00Z</dcterms:created>
  <dcterms:modified xsi:type="dcterms:W3CDTF">2023-08-31T12:19:00Z</dcterms:modified>
</cp:coreProperties>
</file>